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2B78EA4F" w14:textId="77777777" w:rsidR="005241BE" w:rsidRPr="00BF543D" w:rsidRDefault="005241BE" w:rsidP="00C56248">
      <w:pPr>
        <w:rPr>
          <w:sz w:val="4"/>
          <w:szCs w:val="4"/>
        </w:rPr>
      </w:pP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236E18D3"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00143D13">
        <w:rPr>
          <w:rFonts w:asciiTheme="majorHAnsi" w:hAnsiTheme="majorHAnsi" w:cs="Arial"/>
          <w:b/>
          <w:bCs/>
        </w:rPr>
        <w:t xml:space="preserve"> </w:t>
      </w:r>
      <w:r w:rsidR="00143D13" w:rsidRPr="00143D13">
        <w:rPr>
          <w:rFonts w:asciiTheme="majorHAnsi" w:hAnsiTheme="majorHAnsi" w:cs="Arial"/>
        </w:rPr>
        <w:t>Day Service</w:t>
      </w:r>
      <w:r w:rsidRPr="665AE71C">
        <w:rPr>
          <w:rFonts w:asciiTheme="majorHAnsi" w:hAnsiTheme="majorHAnsi"/>
        </w:rPr>
        <w:t xml:space="preserve"> </w:t>
      </w:r>
      <w:r w:rsidR="00143D13">
        <w:rPr>
          <w:rFonts w:asciiTheme="majorHAnsi" w:hAnsiTheme="majorHAnsi"/>
        </w:rPr>
        <w:t xml:space="preserve">Relief Support Worker </w:t>
      </w:r>
    </w:p>
    <w:p w14:paraId="15A45788" w14:textId="10887A63" w:rsidR="007D24B4" w:rsidRPr="008B0A45" w:rsidRDefault="007D24B4" w:rsidP="665AE71C">
      <w:pPr>
        <w:tabs>
          <w:tab w:val="left" w:pos="2132"/>
        </w:tabs>
        <w:spacing w:before="240"/>
        <w:rPr>
          <w:rFonts w:ascii="Aptos Display" w:eastAsia="Aptos Display" w:hAnsi="Aptos Display" w:cs="Aptos Display"/>
        </w:rPr>
      </w:pPr>
      <w:r w:rsidRPr="665AE71C">
        <w:rPr>
          <w:rFonts w:asciiTheme="majorHAnsi" w:hAnsiTheme="majorHAnsi" w:cs="Arial"/>
          <w:b/>
          <w:bCs/>
        </w:rPr>
        <w:t xml:space="preserve">Reports to: </w:t>
      </w:r>
      <w:r w:rsidR="41553993" w:rsidRPr="00143D13">
        <w:rPr>
          <w:rFonts w:eastAsia="Arial" w:cs="Arial"/>
          <w:color w:val="000000" w:themeColor="text1"/>
          <w:lang w:val="en-AU"/>
        </w:rPr>
        <w:t xml:space="preserve">Allocated Day Service Local </w:t>
      </w:r>
      <w:r w:rsidR="00B52142">
        <w:rPr>
          <w:rFonts w:eastAsia="Arial" w:cs="Arial"/>
          <w:color w:val="000000" w:themeColor="text1"/>
          <w:lang w:val="en-AU"/>
        </w:rPr>
        <w:t xml:space="preserve">Team </w:t>
      </w:r>
      <w:r w:rsidR="41553993" w:rsidRPr="00143D13">
        <w:rPr>
          <w:rFonts w:eastAsia="Arial" w:cs="Arial"/>
          <w:color w:val="000000" w:themeColor="text1"/>
          <w:lang w:val="en-AU"/>
        </w:rPr>
        <w:t>Leader</w:t>
      </w:r>
      <w:r w:rsidR="41553993" w:rsidRPr="665AE71C">
        <w:rPr>
          <w:rFonts w:ascii="Arial" w:eastAsia="Arial" w:hAnsi="Arial" w:cs="Arial"/>
          <w:color w:val="000000" w:themeColor="text1"/>
          <w:lang w:val="en-AU"/>
        </w:rPr>
        <w:t xml:space="preserve"> </w:t>
      </w:r>
    </w:p>
    <w:p w14:paraId="341215BE" w14:textId="7B7C3083" w:rsidR="1A42E73D" w:rsidRDefault="1A42E73D" w:rsidP="665AE71C">
      <w:pPr>
        <w:tabs>
          <w:tab w:val="left" w:pos="2132"/>
        </w:tabs>
        <w:spacing w:before="240"/>
      </w:pPr>
      <w:r w:rsidRPr="665AE71C">
        <w:rPr>
          <w:rFonts w:asciiTheme="majorHAnsi" w:hAnsiTheme="majorHAnsi" w:cs="Arial"/>
          <w:b/>
          <w:bCs/>
        </w:rPr>
        <w:t>Location:</w:t>
      </w:r>
      <w:r w:rsidRPr="665AE71C">
        <w:rPr>
          <w:rFonts w:asciiTheme="majorHAnsi" w:hAnsiTheme="majorHAnsi"/>
        </w:rPr>
        <w:t xml:space="preserve"> </w:t>
      </w:r>
      <w:r w:rsidRPr="665AE71C">
        <w:rPr>
          <w:rFonts w:cs="Arial"/>
        </w:rPr>
        <w:t>Community Based</w:t>
      </w:r>
      <w:r w:rsidR="00143D13">
        <w:rPr>
          <w:rFonts w:cs="Arial"/>
        </w:rPr>
        <w:t xml:space="preserve">. </w:t>
      </w:r>
      <w:r w:rsidR="00143D13">
        <w:rPr>
          <w:rFonts w:cs="Arial"/>
          <w:szCs w:val="28"/>
        </w:rPr>
        <w:t>Working in v</w:t>
      </w:r>
      <w:r w:rsidR="00143D13" w:rsidRPr="00143D13">
        <w:rPr>
          <w:rFonts w:cs="Arial"/>
          <w:szCs w:val="28"/>
        </w:rPr>
        <w:t>arious locations across South &amp; North Dubli</w:t>
      </w:r>
      <w:r w:rsidR="00143D13">
        <w:rPr>
          <w:rFonts w:cs="Arial"/>
          <w:szCs w:val="28"/>
        </w:rPr>
        <w:t>n</w:t>
      </w:r>
    </w:p>
    <w:p w14:paraId="3E23CDD8" w14:textId="6CD90AF8"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r w:rsidR="00143D13" w:rsidRPr="00143D13">
        <w:rPr>
          <w:rFonts w:cs="Arial"/>
        </w:rPr>
        <w:t>Monday to Friday, 9:00am – 5:00pm (flexible, based on service needs) with occasional evening or weekend shifts (based on service needs)</w:t>
      </w:r>
    </w:p>
    <w:p w14:paraId="7C75FE33" w14:textId="501B710F" w:rsidR="1A42E73D" w:rsidRDefault="1A42E73D" w:rsidP="665AE71C">
      <w:pPr>
        <w:tabs>
          <w:tab w:val="left" w:pos="2132"/>
        </w:tabs>
        <w:spacing w:before="240"/>
        <w:rPr>
          <w:rFonts w:cs="Arial"/>
        </w:rPr>
      </w:pPr>
      <w:r w:rsidRPr="665AE71C">
        <w:rPr>
          <w:rFonts w:asciiTheme="majorHAnsi" w:hAnsiTheme="majorHAnsi" w:cs="Arial"/>
          <w:b/>
          <w:bCs/>
        </w:rPr>
        <w:t xml:space="preserve">Renumeration: </w:t>
      </w:r>
      <w:r w:rsidRPr="665AE71C">
        <w:rPr>
          <w:rFonts w:cs="Arial"/>
        </w:rPr>
        <w:t>€</w:t>
      </w:r>
      <w:r w:rsidR="00143D13">
        <w:rPr>
          <w:rFonts w:cs="Arial"/>
        </w:rPr>
        <w:t>15.01 p</w:t>
      </w:r>
      <w:r w:rsidR="00B52142">
        <w:rPr>
          <w:rFonts w:cs="Arial"/>
        </w:rPr>
        <w:t xml:space="preserve">er </w:t>
      </w:r>
      <w:r w:rsidR="00143D13">
        <w:rPr>
          <w:rFonts w:cs="Arial"/>
        </w:rPr>
        <w:t>h</w:t>
      </w:r>
      <w:r w:rsidR="00B52142">
        <w:rPr>
          <w:rFonts w:cs="Arial"/>
        </w:rPr>
        <w:t>our</w:t>
      </w:r>
    </w:p>
    <w:p w14:paraId="7CAEFAD5" w14:textId="47CD3B31" w:rsidR="1A42E73D" w:rsidRDefault="1A42E73D" w:rsidP="665AE71C">
      <w:pPr>
        <w:spacing w:before="240"/>
        <w:rPr>
          <w:rFonts w:cs="Arial"/>
        </w:rPr>
      </w:pPr>
      <w:r w:rsidRPr="665AE71C">
        <w:rPr>
          <w:rFonts w:asciiTheme="majorHAnsi" w:hAnsiTheme="majorHAnsi" w:cs="Arial"/>
          <w:b/>
          <w:bCs/>
        </w:rPr>
        <w:t xml:space="preserve">Contract Type: </w:t>
      </w:r>
      <w:r w:rsidR="00B52142">
        <w:rPr>
          <w:rFonts w:asciiTheme="majorHAnsi" w:hAnsiTheme="majorHAnsi" w:cs="Arial"/>
          <w:b/>
          <w:bCs/>
        </w:rPr>
        <w:t xml:space="preserve"> </w:t>
      </w:r>
      <w:r w:rsidR="00143D13">
        <w:rPr>
          <w:rFonts w:cs="Arial"/>
        </w:rPr>
        <w:t xml:space="preserve">Relief </w:t>
      </w:r>
      <w:r w:rsidR="00CF70ED">
        <w:rPr>
          <w:rFonts w:cs="Arial"/>
        </w:rPr>
        <w:t>(0 Hour)</w:t>
      </w:r>
    </w:p>
    <w:p w14:paraId="2B242EB1" w14:textId="77777777"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38DF2A02" w14:textId="4600E15D" w:rsidR="00143D13" w:rsidRDefault="00143D13" w:rsidP="00143D13">
      <w:pPr>
        <w:pStyle w:val="NormalWeb"/>
        <w:rPr>
          <w:rFonts w:asciiTheme="minorHAnsi" w:hAnsiTheme="minorHAnsi" w:cs="Arial"/>
          <w:sz w:val="22"/>
          <w:szCs w:val="22"/>
        </w:rPr>
      </w:pPr>
      <w:r w:rsidRPr="00143D13">
        <w:rPr>
          <w:rFonts w:asciiTheme="minorHAnsi" w:hAnsiTheme="minorHAnsi" w:cs="Arial"/>
          <w:sz w:val="22"/>
          <w:szCs w:val="22"/>
        </w:rPr>
        <w:t xml:space="preserve">As a </w:t>
      </w:r>
      <w:r w:rsidRPr="00143D13">
        <w:rPr>
          <w:rStyle w:val="Strong"/>
          <w:rFonts w:asciiTheme="minorHAnsi" w:eastAsiaTheme="majorEastAsia" w:hAnsiTheme="minorHAnsi" w:cs="Arial"/>
          <w:b w:val="0"/>
          <w:bCs w:val="0"/>
          <w:sz w:val="22"/>
          <w:szCs w:val="22"/>
        </w:rPr>
        <w:t>Relief Support Worker</w:t>
      </w:r>
      <w:r w:rsidRPr="00143D13">
        <w:rPr>
          <w:rFonts w:asciiTheme="minorHAnsi" w:hAnsiTheme="minorHAnsi" w:cs="Arial"/>
          <w:sz w:val="22"/>
          <w:szCs w:val="22"/>
        </w:rPr>
        <w:t>, you’ll support people to pursue their personal goals, develop their independence, and participate fully in their communities.</w:t>
      </w:r>
    </w:p>
    <w:p w14:paraId="3BF83EFD" w14:textId="77777777" w:rsidR="00CF70ED" w:rsidRPr="00CF70ED" w:rsidRDefault="00CF70ED" w:rsidP="00CF70ED">
      <w:pPr>
        <w:pStyle w:val="NormalWeb"/>
        <w:rPr>
          <w:rFonts w:asciiTheme="minorHAnsi" w:hAnsiTheme="minorHAnsi" w:cs="Arial"/>
          <w:sz w:val="22"/>
          <w:szCs w:val="22"/>
        </w:rPr>
      </w:pPr>
      <w:r w:rsidRPr="00CF70ED">
        <w:rPr>
          <w:rFonts w:asciiTheme="minorHAnsi" w:hAnsiTheme="minorHAnsi" w:cs="Arial"/>
          <w:sz w:val="22"/>
          <w:szCs w:val="22"/>
        </w:rPr>
        <w:t>You’ll support people in areas such as:</w:t>
      </w:r>
    </w:p>
    <w:p w14:paraId="3D95464E" w14:textId="77777777" w:rsidR="00CF70ED" w:rsidRPr="00CF70ED" w:rsidRDefault="00CF70ED" w:rsidP="00CF70ED">
      <w:pPr>
        <w:pStyle w:val="NormalWeb"/>
        <w:numPr>
          <w:ilvl w:val="0"/>
          <w:numId w:val="42"/>
        </w:numPr>
        <w:rPr>
          <w:rFonts w:asciiTheme="minorHAnsi" w:hAnsiTheme="minorHAnsi" w:cs="Arial"/>
          <w:sz w:val="22"/>
          <w:szCs w:val="22"/>
        </w:rPr>
      </w:pPr>
      <w:r w:rsidRPr="00CF70ED">
        <w:rPr>
          <w:rFonts w:asciiTheme="minorHAnsi" w:hAnsiTheme="minorHAnsi" w:cs="Arial"/>
          <w:sz w:val="22"/>
          <w:szCs w:val="22"/>
        </w:rPr>
        <w:t>Daily life skills, personal care, and wellbeing</w:t>
      </w:r>
    </w:p>
    <w:p w14:paraId="22B6E25F" w14:textId="77777777" w:rsidR="00CF70ED" w:rsidRPr="00CF70ED" w:rsidRDefault="00CF70ED" w:rsidP="00CF70ED">
      <w:pPr>
        <w:pStyle w:val="NormalWeb"/>
        <w:numPr>
          <w:ilvl w:val="0"/>
          <w:numId w:val="42"/>
        </w:numPr>
        <w:rPr>
          <w:rFonts w:asciiTheme="minorHAnsi" w:hAnsiTheme="minorHAnsi" w:cs="Arial"/>
          <w:sz w:val="22"/>
          <w:szCs w:val="22"/>
        </w:rPr>
      </w:pPr>
      <w:r w:rsidRPr="00CF70ED">
        <w:rPr>
          <w:rFonts w:asciiTheme="minorHAnsi" w:hAnsiTheme="minorHAnsi" w:cs="Arial"/>
          <w:sz w:val="22"/>
          <w:szCs w:val="22"/>
        </w:rPr>
        <w:t>Education, employment, and volunteering</w:t>
      </w:r>
    </w:p>
    <w:p w14:paraId="5D172DA7" w14:textId="77777777" w:rsidR="00CF70ED" w:rsidRPr="00CF70ED" w:rsidRDefault="00CF70ED" w:rsidP="00CF70ED">
      <w:pPr>
        <w:pStyle w:val="NormalWeb"/>
        <w:numPr>
          <w:ilvl w:val="0"/>
          <w:numId w:val="42"/>
        </w:numPr>
        <w:rPr>
          <w:rFonts w:asciiTheme="minorHAnsi" w:hAnsiTheme="minorHAnsi" w:cs="Arial"/>
          <w:sz w:val="22"/>
          <w:szCs w:val="22"/>
        </w:rPr>
      </w:pPr>
      <w:r w:rsidRPr="00CF70ED">
        <w:rPr>
          <w:rFonts w:asciiTheme="minorHAnsi" w:hAnsiTheme="minorHAnsi" w:cs="Arial"/>
          <w:sz w:val="22"/>
          <w:szCs w:val="22"/>
        </w:rPr>
        <w:t>Community engagement and social participation</w:t>
      </w:r>
    </w:p>
    <w:p w14:paraId="5D3F4305" w14:textId="77777777" w:rsidR="00CF70ED" w:rsidRPr="00CF70ED" w:rsidRDefault="00CF70ED" w:rsidP="00CF70ED">
      <w:pPr>
        <w:pStyle w:val="NormalWeb"/>
        <w:numPr>
          <w:ilvl w:val="0"/>
          <w:numId w:val="42"/>
        </w:numPr>
        <w:rPr>
          <w:rFonts w:asciiTheme="minorHAnsi" w:hAnsiTheme="minorHAnsi" w:cs="Arial"/>
          <w:sz w:val="22"/>
          <w:szCs w:val="22"/>
        </w:rPr>
      </w:pPr>
      <w:r w:rsidRPr="00CF70ED">
        <w:rPr>
          <w:rFonts w:asciiTheme="minorHAnsi" w:hAnsiTheme="minorHAnsi" w:cs="Arial"/>
          <w:sz w:val="22"/>
          <w:szCs w:val="22"/>
        </w:rPr>
        <w:t>Developing autonomy, confidence, and self-advocacy</w:t>
      </w:r>
    </w:p>
    <w:p w14:paraId="7427F53E" w14:textId="60DA360F" w:rsidR="00CF70ED" w:rsidRPr="00143D13" w:rsidRDefault="00CF70ED" w:rsidP="00143D13">
      <w:pPr>
        <w:pStyle w:val="NormalWeb"/>
        <w:rPr>
          <w:rFonts w:asciiTheme="minorHAnsi" w:hAnsiTheme="minorHAnsi" w:cs="Arial"/>
          <w:sz w:val="22"/>
          <w:szCs w:val="22"/>
        </w:rPr>
      </w:pPr>
      <w:r w:rsidRPr="00CF70ED">
        <w:rPr>
          <w:rFonts w:asciiTheme="minorHAnsi" w:hAnsiTheme="minorHAnsi" w:cs="Arial"/>
          <w:sz w:val="22"/>
          <w:szCs w:val="22"/>
        </w:rPr>
        <w:t xml:space="preserve">Support is delivered in line with </w:t>
      </w:r>
      <w:r w:rsidRPr="00CF70ED">
        <w:rPr>
          <w:rStyle w:val="Strong"/>
          <w:rFonts w:asciiTheme="minorHAnsi" w:eastAsiaTheme="majorEastAsia" w:hAnsiTheme="minorHAnsi" w:cs="Arial"/>
          <w:b w:val="0"/>
          <w:bCs w:val="0"/>
          <w:sz w:val="22"/>
          <w:szCs w:val="22"/>
        </w:rPr>
        <w:t>New Directions</w:t>
      </w:r>
      <w:r w:rsidRPr="00CF70ED">
        <w:rPr>
          <w:rFonts w:asciiTheme="minorHAnsi" w:hAnsiTheme="minorHAnsi" w:cs="Arial"/>
          <w:sz w:val="22"/>
          <w:szCs w:val="22"/>
        </w:rPr>
        <w:t xml:space="preserve"> and WALK’s person-centred values.</w:t>
      </w:r>
    </w:p>
    <w:p w14:paraId="645B7048" w14:textId="77777777" w:rsidR="00143D13" w:rsidRPr="00143D13" w:rsidRDefault="00143D13" w:rsidP="00143D13">
      <w:pPr>
        <w:pStyle w:val="NormalWeb"/>
        <w:rPr>
          <w:rFonts w:asciiTheme="minorHAnsi" w:hAnsiTheme="minorHAnsi" w:cs="Arial"/>
          <w:sz w:val="22"/>
          <w:szCs w:val="22"/>
        </w:rPr>
      </w:pPr>
      <w:r w:rsidRPr="00143D13">
        <w:rPr>
          <w:rFonts w:asciiTheme="minorHAnsi" w:hAnsiTheme="minorHAnsi" w:cs="Arial"/>
          <w:sz w:val="22"/>
          <w:szCs w:val="22"/>
        </w:rPr>
        <w:t xml:space="preserve">This is a </w:t>
      </w:r>
      <w:r w:rsidRPr="00143D13">
        <w:rPr>
          <w:rStyle w:val="Strong"/>
          <w:rFonts w:asciiTheme="minorHAnsi" w:eastAsiaTheme="majorEastAsia" w:hAnsiTheme="minorHAnsi" w:cs="Arial"/>
          <w:b w:val="0"/>
          <w:bCs w:val="0"/>
          <w:sz w:val="22"/>
          <w:szCs w:val="22"/>
        </w:rPr>
        <w:t>flexible role</w:t>
      </w:r>
      <w:r w:rsidRPr="00143D13">
        <w:rPr>
          <w:rFonts w:asciiTheme="minorHAnsi" w:hAnsiTheme="minorHAnsi" w:cs="Arial"/>
          <w:sz w:val="22"/>
          <w:szCs w:val="22"/>
        </w:rPr>
        <w:t xml:space="preserve"> that allows you to gain experience across multiple day service locations in South and North Dublin. We are specifically seeking individuals who are available to work </w:t>
      </w:r>
      <w:r w:rsidRPr="00143D13">
        <w:rPr>
          <w:rStyle w:val="Strong"/>
          <w:rFonts w:asciiTheme="minorHAnsi" w:eastAsiaTheme="majorEastAsia" w:hAnsiTheme="minorHAnsi" w:cs="Arial"/>
          <w:b w:val="0"/>
          <w:bCs w:val="0"/>
          <w:sz w:val="22"/>
          <w:szCs w:val="22"/>
        </w:rPr>
        <w:t>Monday to Friday between 9am and 5pm</w:t>
      </w:r>
      <w:r w:rsidRPr="00143D13">
        <w:rPr>
          <w:rFonts w:asciiTheme="minorHAnsi" w:hAnsiTheme="minorHAnsi" w:cs="Arial"/>
          <w:sz w:val="22"/>
          <w:szCs w:val="22"/>
        </w:rPr>
        <w:t>.</w:t>
      </w:r>
    </w:p>
    <w:p w14:paraId="22EF6707" w14:textId="77777777" w:rsidR="00143D13" w:rsidRPr="00143D13" w:rsidRDefault="00143D13" w:rsidP="00143D13">
      <w:pPr>
        <w:pStyle w:val="NormalWeb"/>
        <w:rPr>
          <w:rFonts w:asciiTheme="minorHAnsi" w:hAnsiTheme="minorHAnsi" w:cs="Arial"/>
          <w:sz w:val="22"/>
          <w:szCs w:val="22"/>
        </w:rPr>
      </w:pPr>
      <w:r w:rsidRPr="00143D13">
        <w:rPr>
          <w:rFonts w:asciiTheme="minorHAnsi" w:hAnsiTheme="minorHAnsi" w:cs="Arial"/>
          <w:sz w:val="22"/>
          <w:szCs w:val="22"/>
        </w:rPr>
        <w:t>Relief shifts may include:</w:t>
      </w:r>
    </w:p>
    <w:p w14:paraId="55504E75" w14:textId="77777777" w:rsidR="00143D13" w:rsidRPr="00143D13" w:rsidRDefault="00143D13" w:rsidP="00143D13">
      <w:pPr>
        <w:pStyle w:val="NormalWeb"/>
        <w:numPr>
          <w:ilvl w:val="0"/>
          <w:numId w:val="37"/>
        </w:numPr>
        <w:rPr>
          <w:rFonts w:asciiTheme="minorHAnsi" w:hAnsiTheme="minorHAnsi" w:cs="Arial"/>
          <w:sz w:val="22"/>
          <w:szCs w:val="22"/>
        </w:rPr>
      </w:pPr>
      <w:r w:rsidRPr="00143D13">
        <w:rPr>
          <w:rStyle w:val="Strong"/>
          <w:rFonts w:asciiTheme="minorHAnsi" w:eastAsiaTheme="majorEastAsia" w:hAnsiTheme="minorHAnsi" w:cs="Arial"/>
          <w:b w:val="0"/>
          <w:bCs w:val="0"/>
          <w:sz w:val="22"/>
          <w:szCs w:val="22"/>
        </w:rPr>
        <w:t>Full-day shifts (9am–5pm)</w:t>
      </w:r>
    </w:p>
    <w:p w14:paraId="04DED352" w14:textId="77777777" w:rsidR="00143D13" w:rsidRPr="00143D13" w:rsidRDefault="00143D13" w:rsidP="00143D13">
      <w:pPr>
        <w:pStyle w:val="NormalWeb"/>
        <w:numPr>
          <w:ilvl w:val="0"/>
          <w:numId w:val="37"/>
        </w:numPr>
        <w:rPr>
          <w:rFonts w:asciiTheme="minorHAnsi" w:hAnsiTheme="minorHAnsi" w:cs="Arial"/>
          <w:sz w:val="22"/>
          <w:szCs w:val="22"/>
        </w:rPr>
      </w:pPr>
      <w:r w:rsidRPr="00143D13">
        <w:rPr>
          <w:rStyle w:val="Strong"/>
          <w:rFonts w:asciiTheme="minorHAnsi" w:eastAsiaTheme="majorEastAsia" w:hAnsiTheme="minorHAnsi" w:cs="Arial"/>
          <w:b w:val="0"/>
          <w:bCs w:val="0"/>
          <w:sz w:val="22"/>
          <w:szCs w:val="22"/>
        </w:rPr>
        <w:t>Shorter shifts (e.g. mornings or afternoons)</w:t>
      </w:r>
    </w:p>
    <w:p w14:paraId="735DAB15" w14:textId="728D9B22" w:rsidR="00143D13" w:rsidRPr="00143D13" w:rsidRDefault="002A28A3" w:rsidP="00143D13">
      <w:pPr>
        <w:pStyle w:val="NormalWeb"/>
        <w:numPr>
          <w:ilvl w:val="0"/>
          <w:numId w:val="37"/>
        </w:numPr>
        <w:rPr>
          <w:rStyle w:val="Strong"/>
          <w:rFonts w:asciiTheme="minorHAnsi" w:eastAsiaTheme="majorEastAsia" w:hAnsiTheme="minorHAnsi" w:cs="Arial"/>
          <w:b w:val="0"/>
          <w:bCs w:val="0"/>
          <w:sz w:val="22"/>
          <w:szCs w:val="22"/>
        </w:rPr>
      </w:pPr>
      <w:r w:rsidRPr="00143D13">
        <w:rPr>
          <w:rStyle w:val="Strong"/>
          <w:rFonts w:asciiTheme="minorHAnsi" w:eastAsiaTheme="majorEastAsia" w:hAnsiTheme="minorHAnsi" w:cs="Arial"/>
          <w:b w:val="0"/>
          <w:bCs w:val="0"/>
          <w:sz w:val="22"/>
          <w:szCs w:val="22"/>
        </w:rPr>
        <w:t>Short notice</w:t>
      </w:r>
      <w:r w:rsidR="00143D13" w:rsidRPr="00143D13">
        <w:rPr>
          <w:rStyle w:val="Strong"/>
          <w:rFonts w:asciiTheme="minorHAnsi" w:eastAsiaTheme="majorEastAsia" w:hAnsiTheme="minorHAnsi" w:cs="Arial"/>
          <w:b w:val="0"/>
          <w:bCs w:val="0"/>
          <w:sz w:val="22"/>
          <w:szCs w:val="22"/>
        </w:rPr>
        <w:t xml:space="preserve"> cover for planned or emergency absences</w:t>
      </w:r>
    </w:p>
    <w:p w14:paraId="6B792A9B" w14:textId="77777777" w:rsidR="00143D13" w:rsidRPr="00143D13" w:rsidRDefault="00143D13" w:rsidP="00143D13">
      <w:pPr>
        <w:pStyle w:val="NormalWeb"/>
        <w:numPr>
          <w:ilvl w:val="0"/>
          <w:numId w:val="37"/>
        </w:numPr>
        <w:rPr>
          <w:rFonts w:asciiTheme="minorHAnsi" w:hAnsiTheme="minorHAnsi" w:cs="Arial"/>
          <w:sz w:val="22"/>
          <w:szCs w:val="22"/>
        </w:rPr>
      </w:pPr>
      <w:r w:rsidRPr="00143D13">
        <w:rPr>
          <w:rFonts w:asciiTheme="minorHAnsi" w:hAnsiTheme="minorHAnsi" w:cs="Arial"/>
          <w:sz w:val="22"/>
          <w:szCs w:val="22"/>
        </w:rPr>
        <w:lastRenderedPageBreak/>
        <w:t>Occasional out-of-hours support (e.g. Friday evenings or Sunday afternoons as required)</w:t>
      </w:r>
    </w:p>
    <w:p w14:paraId="22645E64" w14:textId="77777777" w:rsidR="00143D13" w:rsidRPr="00143D13" w:rsidRDefault="00143D13" w:rsidP="00143D13">
      <w:pPr>
        <w:pStyle w:val="NormalWeb"/>
        <w:rPr>
          <w:rFonts w:asciiTheme="minorHAnsi" w:hAnsiTheme="minorHAnsi" w:cs="Arial"/>
          <w:sz w:val="22"/>
          <w:szCs w:val="22"/>
        </w:rPr>
      </w:pPr>
      <w:r w:rsidRPr="00143D13">
        <w:rPr>
          <w:rFonts w:asciiTheme="minorHAnsi" w:hAnsiTheme="minorHAnsi" w:cs="Arial"/>
          <w:sz w:val="22"/>
          <w:szCs w:val="22"/>
        </w:rPr>
        <w:t>While the core service operates Monday to Friday, 9:00am–5:00pm, some supports take place in the evenings and weekends, and we are seeking relief staff who can be available to meet these needs when they arise.</w:t>
      </w:r>
    </w:p>
    <w:p w14:paraId="1C516CA6" w14:textId="71E04403" w:rsidR="007D24B4" w:rsidRPr="00CF70ED" w:rsidRDefault="00143D13" w:rsidP="00CF70ED">
      <w:pPr>
        <w:pStyle w:val="NormalWeb"/>
        <w:rPr>
          <w:rFonts w:asciiTheme="minorHAnsi" w:hAnsiTheme="minorHAnsi" w:cs="Arial"/>
          <w:sz w:val="22"/>
          <w:szCs w:val="22"/>
        </w:rPr>
      </w:pPr>
      <w:r w:rsidRPr="00143D13">
        <w:rPr>
          <w:rFonts w:asciiTheme="minorHAnsi" w:hAnsiTheme="minorHAnsi" w:cs="Arial"/>
          <w:sz w:val="22"/>
          <w:szCs w:val="22"/>
        </w:rPr>
        <w:t xml:space="preserve">This position suits those looking for </w:t>
      </w:r>
      <w:r w:rsidRPr="00143D13">
        <w:rPr>
          <w:rStyle w:val="Strong"/>
          <w:rFonts w:asciiTheme="minorHAnsi" w:eastAsiaTheme="majorEastAsia" w:hAnsiTheme="minorHAnsi" w:cs="Arial"/>
          <w:b w:val="0"/>
          <w:bCs w:val="0"/>
          <w:sz w:val="22"/>
          <w:szCs w:val="22"/>
        </w:rPr>
        <w:t>flexible hours</w:t>
      </w:r>
      <w:r w:rsidRPr="00143D13">
        <w:rPr>
          <w:rFonts w:asciiTheme="minorHAnsi" w:hAnsiTheme="minorHAnsi" w:cs="Arial"/>
          <w:sz w:val="22"/>
          <w:szCs w:val="22"/>
        </w:rPr>
        <w:t xml:space="preserve">, </w:t>
      </w:r>
      <w:r w:rsidRPr="00143D13">
        <w:rPr>
          <w:rStyle w:val="Strong"/>
          <w:rFonts w:asciiTheme="minorHAnsi" w:eastAsiaTheme="majorEastAsia" w:hAnsiTheme="minorHAnsi" w:cs="Arial"/>
          <w:b w:val="0"/>
          <w:bCs w:val="0"/>
          <w:sz w:val="22"/>
          <w:szCs w:val="22"/>
        </w:rPr>
        <w:t>hands-on social care experience</w:t>
      </w:r>
      <w:r w:rsidRPr="00143D13">
        <w:rPr>
          <w:rFonts w:asciiTheme="minorHAnsi" w:hAnsiTheme="minorHAnsi" w:cs="Arial"/>
          <w:sz w:val="22"/>
          <w:szCs w:val="22"/>
        </w:rPr>
        <w:t xml:space="preserve">, or to re-enter the workforce in a meaningful way. </w:t>
      </w: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t>Key Responsibilities of the Job</w:t>
      </w:r>
    </w:p>
    <w:p w14:paraId="47EED4C2" w14:textId="77777777" w:rsidR="00143D13" w:rsidRPr="00143D13" w:rsidRDefault="00143D13" w:rsidP="00143D13">
      <w:pPr>
        <w:spacing w:before="100" w:beforeAutospacing="1" w:after="100" w:afterAutospacing="1"/>
        <w:outlineLvl w:val="3"/>
        <w:rPr>
          <w:rFonts w:cs="Arial"/>
          <w:b/>
          <w:bCs/>
          <w:lang w:val="en-IE" w:eastAsia="en-IE"/>
        </w:rPr>
      </w:pPr>
      <w:bookmarkStart w:id="0" w:name="_Hlk80085849"/>
      <w:r w:rsidRPr="00143D13">
        <w:rPr>
          <w:rFonts w:cs="Arial"/>
          <w:b/>
          <w:bCs/>
          <w:lang w:val="en-IE" w:eastAsia="en-IE"/>
        </w:rPr>
        <w:t>Support &amp; Person-Centred Planning</w:t>
      </w:r>
    </w:p>
    <w:p w14:paraId="3064FB42" w14:textId="77777777" w:rsidR="00143D13" w:rsidRPr="00143D13" w:rsidRDefault="00143D13" w:rsidP="00143D13">
      <w:pPr>
        <w:numPr>
          <w:ilvl w:val="0"/>
          <w:numId w:val="38"/>
        </w:numPr>
        <w:spacing w:before="100" w:beforeAutospacing="1" w:after="100" w:afterAutospacing="1" w:line="240" w:lineRule="auto"/>
        <w:rPr>
          <w:rFonts w:cs="Arial"/>
          <w:lang w:val="en-IE" w:eastAsia="en-IE"/>
        </w:rPr>
      </w:pPr>
      <w:r w:rsidRPr="00143D13">
        <w:rPr>
          <w:rFonts w:cs="Arial"/>
          <w:lang w:val="en-IE" w:eastAsia="en-IE"/>
        </w:rPr>
        <w:t>Build supportive and respectful relationships with service users</w:t>
      </w:r>
    </w:p>
    <w:p w14:paraId="2D07D238" w14:textId="77777777" w:rsidR="00143D13" w:rsidRPr="00143D13" w:rsidRDefault="00143D13" w:rsidP="00143D13">
      <w:pPr>
        <w:numPr>
          <w:ilvl w:val="0"/>
          <w:numId w:val="38"/>
        </w:numPr>
        <w:spacing w:before="100" w:beforeAutospacing="1" w:after="100" w:afterAutospacing="1" w:line="240" w:lineRule="auto"/>
        <w:rPr>
          <w:rFonts w:cs="Arial"/>
          <w:lang w:val="en-IE" w:eastAsia="en-IE"/>
        </w:rPr>
      </w:pPr>
      <w:r w:rsidRPr="00143D13">
        <w:rPr>
          <w:rFonts w:cs="Arial"/>
          <w:lang w:val="en-IE" w:eastAsia="en-IE"/>
        </w:rPr>
        <w:t>Help individuals identify their personal goals and take steps toward achieving them</w:t>
      </w:r>
    </w:p>
    <w:p w14:paraId="20186D83" w14:textId="77777777" w:rsidR="00143D13" w:rsidRPr="00143D13" w:rsidRDefault="00143D13" w:rsidP="00143D13">
      <w:pPr>
        <w:numPr>
          <w:ilvl w:val="0"/>
          <w:numId w:val="38"/>
        </w:numPr>
        <w:spacing w:before="100" w:beforeAutospacing="1" w:after="100" w:afterAutospacing="1" w:line="240" w:lineRule="auto"/>
        <w:rPr>
          <w:rFonts w:cs="Arial"/>
          <w:lang w:val="en-IE" w:eastAsia="en-IE"/>
        </w:rPr>
      </w:pPr>
      <w:r w:rsidRPr="00143D13">
        <w:rPr>
          <w:rFonts w:cs="Arial"/>
          <w:lang w:val="en-IE" w:eastAsia="en-IE"/>
        </w:rPr>
        <w:t>Assist with planning and delivering activities, skills-building, and community participation</w:t>
      </w:r>
    </w:p>
    <w:p w14:paraId="642DF2C9" w14:textId="77777777" w:rsidR="00143D13" w:rsidRPr="00143D13" w:rsidRDefault="00143D13" w:rsidP="00143D13">
      <w:pPr>
        <w:numPr>
          <w:ilvl w:val="0"/>
          <w:numId w:val="38"/>
        </w:numPr>
        <w:spacing w:before="100" w:beforeAutospacing="1" w:after="100" w:afterAutospacing="1" w:line="240" w:lineRule="auto"/>
        <w:rPr>
          <w:rFonts w:cs="Arial"/>
          <w:lang w:val="en-IE" w:eastAsia="en-IE"/>
        </w:rPr>
      </w:pPr>
      <w:r w:rsidRPr="00143D13">
        <w:rPr>
          <w:rFonts w:cs="Arial"/>
          <w:lang w:val="en-IE" w:eastAsia="en-IE"/>
        </w:rPr>
        <w:t>Act as a keyworker if required and contribute to goal setting and programme development</w:t>
      </w:r>
    </w:p>
    <w:p w14:paraId="51C7EBB3" w14:textId="77777777" w:rsidR="00143D13" w:rsidRPr="00143D13" w:rsidRDefault="00143D13" w:rsidP="00143D13">
      <w:pPr>
        <w:spacing w:before="100" w:beforeAutospacing="1" w:after="100" w:afterAutospacing="1"/>
        <w:outlineLvl w:val="3"/>
        <w:rPr>
          <w:rFonts w:cs="Arial"/>
          <w:b/>
          <w:bCs/>
          <w:lang w:val="en-IE" w:eastAsia="en-IE"/>
        </w:rPr>
      </w:pPr>
      <w:r w:rsidRPr="00143D13">
        <w:rPr>
          <w:rFonts w:cs="Arial"/>
          <w:b/>
          <w:bCs/>
          <w:lang w:val="en-IE" w:eastAsia="en-IE"/>
        </w:rPr>
        <w:t>Health, Wellbeing &amp; Personal Care</w:t>
      </w:r>
    </w:p>
    <w:p w14:paraId="7DAA1454" w14:textId="77777777" w:rsidR="00143D13" w:rsidRPr="00143D13" w:rsidRDefault="00143D13" w:rsidP="00143D13">
      <w:pPr>
        <w:numPr>
          <w:ilvl w:val="0"/>
          <w:numId w:val="39"/>
        </w:numPr>
        <w:spacing w:before="100" w:beforeAutospacing="1" w:after="100" w:afterAutospacing="1" w:line="240" w:lineRule="auto"/>
        <w:rPr>
          <w:rFonts w:cs="Arial"/>
          <w:lang w:val="en-IE" w:eastAsia="en-IE"/>
        </w:rPr>
      </w:pPr>
      <w:r w:rsidRPr="00143D13">
        <w:rPr>
          <w:rFonts w:cs="Arial"/>
          <w:lang w:val="en-IE" w:eastAsia="en-IE"/>
        </w:rPr>
        <w:t>Assist with personal care needs, respecting each person’s dignity and privacy</w:t>
      </w:r>
    </w:p>
    <w:p w14:paraId="00DAE6B6" w14:textId="77777777" w:rsidR="00143D13" w:rsidRPr="00143D13" w:rsidRDefault="00143D13" w:rsidP="00143D13">
      <w:pPr>
        <w:numPr>
          <w:ilvl w:val="0"/>
          <w:numId w:val="39"/>
        </w:numPr>
        <w:spacing w:before="100" w:beforeAutospacing="1" w:after="100" w:afterAutospacing="1" w:line="240" w:lineRule="auto"/>
        <w:rPr>
          <w:rFonts w:cs="Arial"/>
          <w:lang w:val="en-IE" w:eastAsia="en-IE"/>
        </w:rPr>
      </w:pPr>
      <w:r w:rsidRPr="00143D13">
        <w:rPr>
          <w:rFonts w:cs="Arial"/>
          <w:lang w:val="en-IE" w:eastAsia="en-IE"/>
        </w:rPr>
        <w:t>Monitor health and medication routines as directed</w:t>
      </w:r>
    </w:p>
    <w:p w14:paraId="68D181E5" w14:textId="77777777" w:rsidR="00143D13" w:rsidRPr="00143D13" w:rsidRDefault="00143D13" w:rsidP="00143D13">
      <w:pPr>
        <w:numPr>
          <w:ilvl w:val="0"/>
          <w:numId w:val="39"/>
        </w:numPr>
        <w:spacing w:before="100" w:beforeAutospacing="1" w:after="100" w:afterAutospacing="1" w:line="240" w:lineRule="auto"/>
        <w:rPr>
          <w:rFonts w:cs="Arial"/>
          <w:lang w:val="en-IE" w:eastAsia="en-IE"/>
        </w:rPr>
      </w:pPr>
      <w:r w:rsidRPr="00143D13">
        <w:rPr>
          <w:rFonts w:cs="Arial"/>
          <w:lang w:val="en-IE" w:eastAsia="en-IE"/>
        </w:rPr>
        <w:t>Support healthy routines, meals, hygiene, and emotional wellbeing</w:t>
      </w:r>
    </w:p>
    <w:p w14:paraId="48712DB8" w14:textId="77777777" w:rsidR="00143D13" w:rsidRPr="00143D13" w:rsidRDefault="00143D13" w:rsidP="00143D13">
      <w:pPr>
        <w:spacing w:before="100" w:beforeAutospacing="1" w:after="100" w:afterAutospacing="1"/>
        <w:outlineLvl w:val="3"/>
        <w:rPr>
          <w:rFonts w:cs="Arial"/>
          <w:b/>
          <w:bCs/>
          <w:lang w:val="en-IE" w:eastAsia="en-IE"/>
        </w:rPr>
      </w:pPr>
      <w:r w:rsidRPr="00143D13">
        <w:rPr>
          <w:rFonts w:cs="Arial"/>
          <w:b/>
          <w:bCs/>
          <w:lang w:val="en-IE" w:eastAsia="en-IE"/>
        </w:rPr>
        <w:t>Communication &amp; Documentation</w:t>
      </w:r>
    </w:p>
    <w:p w14:paraId="38F3D6FE" w14:textId="77777777" w:rsidR="00143D13" w:rsidRPr="00143D13" w:rsidRDefault="00143D13" w:rsidP="00143D13">
      <w:pPr>
        <w:numPr>
          <w:ilvl w:val="0"/>
          <w:numId w:val="40"/>
        </w:numPr>
        <w:spacing w:before="100" w:beforeAutospacing="1" w:after="100" w:afterAutospacing="1" w:line="240" w:lineRule="auto"/>
        <w:rPr>
          <w:rFonts w:cs="Arial"/>
          <w:lang w:val="en-IE" w:eastAsia="en-IE"/>
        </w:rPr>
      </w:pPr>
      <w:r w:rsidRPr="00143D13">
        <w:rPr>
          <w:rFonts w:cs="Arial"/>
          <w:lang w:val="en-IE" w:eastAsia="en-IE"/>
        </w:rPr>
        <w:t>Keep accurate daily records and incident reports</w:t>
      </w:r>
    </w:p>
    <w:p w14:paraId="7D8B9E5E" w14:textId="77777777" w:rsidR="00143D13" w:rsidRPr="00143D13" w:rsidRDefault="00143D13" w:rsidP="00143D13">
      <w:pPr>
        <w:numPr>
          <w:ilvl w:val="0"/>
          <w:numId w:val="40"/>
        </w:numPr>
        <w:spacing w:before="100" w:beforeAutospacing="1" w:after="100" w:afterAutospacing="1" w:line="240" w:lineRule="auto"/>
        <w:rPr>
          <w:rFonts w:cs="Arial"/>
          <w:lang w:val="en-IE" w:eastAsia="en-IE"/>
        </w:rPr>
      </w:pPr>
      <w:r w:rsidRPr="00143D13">
        <w:rPr>
          <w:rFonts w:cs="Arial"/>
          <w:lang w:val="en-IE" w:eastAsia="en-IE"/>
        </w:rPr>
        <w:t>Communicate clearly with colleagues, families, and other professionals</w:t>
      </w:r>
    </w:p>
    <w:p w14:paraId="70478304" w14:textId="77777777" w:rsidR="00143D13" w:rsidRPr="00143D13" w:rsidRDefault="00143D13" w:rsidP="00143D13">
      <w:pPr>
        <w:numPr>
          <w:ilvl w:val="0"/>
          <w:numId w:val="40"/>
        </w:numPr>
        <w:spacing w:before="100" w:beforeAutospacing="1" w:after="100" w:afterAutospacing="1" w:line="240" w:lineRule="auto"/>
        <w:rPr>
          <w:rFonts w:cs="Arial"/>
          <w:lang w:val="en-IE" w:eastAsia="en-IE"/>
        </w:rPr>
      </w:pPr>
      <w:r w:rsidRPr="00143D13">
        <w:rPr>
          <w:rFonts w:cs="Arial"/>
          <w:lang w:val="en-IE" w:eastAsia="en-IE"/>
        </w:rPr>
        <w:t>Follow protocols around safeguarding, incidents, and documentation</w:t>
      </w:r>
    </w:p>
    <w:p w14:paraId="027A2EDC" w14:textId="77777777" w:rsidR="00143D13" w:rsidRPr="00143D13" w:rsidRDefault="00143D13" w:rsidP="00143D13">
      <w:pPr>
        <w:spacing w:before="100" w:beforeAutospacing="1" w:after="100" w:afterAutospacing="1"/>
        <w:outlineLvl w:val="3"/>
        <w:rPr>
          <w:rFonts w:cs="Arial"/>
          <w:b/>
          <w:bCs/>
          <w:lang w:val="en-IE" w:eastAsia="en-IE"/>
        </w:rPr>
      </w:pPr>
      <w:r w:rsidRPr="00143D13">
        <w:rPr>
          <w:rFonts w:cs="Arial"/>
          <w:b/>
          <w:bCs/>
          <w:lang w:val="en-IE" w:eastAsia="en-IE"/>
        </w:rPr>
        <w:t>Teamwork &amp; Development</w:t>
      </w:r>
    </w:p>
    <w:p w14:paraId="246471E2" w14:textId="77777777" w:rsidR="00143D13" w:rsidRPr="00143D13" w:rsidRDefault="00143D13" w:rsidP="00143D13">
      <w:pPr>
        <w:numPr>
          <w:ilvl w:val="0"/>
          <w:numId w:val="41"/>
        </w:numPr>
        <w:spacing w:before="100" w:beforeAutospacing="1" w:after="100" w:afterAutospacing="1" w:line="240" w:lineRule="auto"/>
        <w:rPr>
          <w:rFonts w:cs="Arial"/>
          <w:lang w:val="en-IE" w:eastAsia="en-IE"/>
        </w:rPr>
      </w:pPr>
      <w:r w:rsidRPr="00143D13">
        <w:rPr>
          <w:rFonts w:cs="Arial"/>
          <w:lang w:val="en-IE" w:eastAsia="en-IE"/>
        </w:rPr>
        <w:t>Work collaboratively with Day Services and other departments (Supported Living, Clinical, Practice Development)</w:t>
      </w:r>
    </w:p>
    <w:p w14:paraId="3C71BB47" w14:textId="77777777" w:rsidR="00143D13" w:rsidRPr="00143D13" w:rsidRDefault="00143D13" w:rsidP="00143D13">
      <w:pPr>
        <w:numPr>
          <w:ilvl w:val="0"/>
          <w:numId w:val="41"/>
        </w:numPr>
        <w:spacing w:before="100" w:beforeAutospacing="1" w:after="100" w:afterAutospacing="1" w:line="240" w:lineRule="auto"/>
        <w:rPr>
          <w:rFonts w:cs="Arial"/>
          <w:lang w:val="en-IE" w:eastAsia="en-IE"/>
        </w:rPr>
      </w:pPr>
      <w:r w:rsidRPr="00143D13">
        <w:rPr>
          <w:rFonts w:cs="Arial"/>
          <w:lang w:val="en-IE" w:eastAsia="en-IE"/>
        </w:rPr>
        <w:t>Participate in staff meetings, training sessions, and supervision</w:t>
      </w:r>
    </w:p>
    <w:p w14:paraId="722A6AE8" w14:textId="77777777" w:rsidR="00143D13" w:rsidRPr="00143D13" w:rsidRDefault="00143D13" w:rsidP="00143D13">
      <w:pPr>
        <w:numPr>
          <w:ilvl w:val="0"/>
          <w:numId w:val="41"/>
        </w:numPr>
        <w:spacing w:before="100" w:beforeAutospacing="1" w:after="100" w:afterAutospacing="1" w:line="240" w:lineRule="auto"/>
        <w:rPr>
          <w:rFonts w:cs="Arial"/>
          <w:lang w:val="en-IE" w:eastAsia="en-IE"/>
        </w:rPr>
      </w:pPr>
      <w:r w:rsidRPr="00143D13">
        <w:rPr>
          <w:rFonts w:cs="Arial"/>
          <w:lang w:val="en-IE" w:eastAsia="en-IE"/>
        </w:rPr>
        <w:t>Maintain confidentiality and promote a culture of respect and inclusion</w:t>
      </w:r>
    </w:p>
    <w:p w14:paraId="21375FD5" w14:textId="158E894D" w:rsidR="00673FE3" w:rsidRPr="00F74554" w:rsidRDefault="00BD3FFC" w:rsidP="00F74554">
      <w:pPr>
        <w:shd w:val="clear" w:color="auto" w:fill="0A2F41" w:themeFill="accent1" w:themeFillShade="80"/>
        <w:rPr>
          <w:rFonts w:cs="Arial"/>
          <w:b/>
          <w:bCs/>
          <w:color w:val="FFFFFF" w:themeColor="background1"/>
        </w:rPr>
      </w:pPr>
      <w:r w:rsidRPr="665AE71C">
        <w:rPr>
          <w:rFonts w:cs="Arial"/>
          <w:b/>
          <w:bCs/>
          <w:color w:val="FFFFFF" w:themeColor="background1"/>
        </w:rPr>
        <w:t xml:space="preserve">Person Specification </w:t>
      </w:r>
      <w:bookmarkEnd w:id="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020ACA23"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r w:rsidR="00B34114">
              <w:rPr>
                <w:rFonts w:ascii="Roboto" w:eastAsia="Roboto" w:hAnsi="Roboto" w:cs="Roboto"/>
                <w:b/>
                <w:bCs/>
                <w:color w:val="FFFFFF" w:themeColor="background1"/>
              </w:rPr>
              <w:t xml:space="preserve"> and</w:t>
            </w:r>
            <w:r w:rsidR="000E7658">
              <w:rPr>
                <w:rFonts w:ascii="Roboto" w:eastAsia="Roboto" w:hAnsi="Roboto" w:cs="Roboto"/>
                <w:b/>
                <w:bCs/>
                <w:color w:val="FFFFFF" w:themeColor="background1"/>
              </w:rPr>
              <w:t xml:space="preserve"> Experience</w:t>
            </w:r>
            <w:r w:rsidR="00B34114">
              <w:rPr>
                <w:rFonts w:ascii="Roboto" w:eastAsia="Roboto" w:hAnsi="Roboto" w:cs="Roboto"/>
                <w:b/>
                <w:bCs/>
                <w:color w:val="FFFFFF" w:themeColor="background1"/>
              </w:rPr>
              <w:t xml:space="preserve"> </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C4E17D2" w:rsidR="665AE71C" w:rsidRPr="003613AA" w:rsidRDefault="665AE71C" w:rsidP="665AE71C">
            <w:pPr>
              <w:rPr>
                <w:rFonts w:ascii="Aptos" w:eastAsia="Aptos" w:hAnsi="Aptos" w:cs="Aptos"/>
              </w:rPr>
            </w:pPr>
            <w:r w:rsidRPr="003613AA">
              <w:rPr>
                <w:rFonts w:ascii="Aptos" w:eastAsia="Aptos" w:hAnsi="Aptos" w:cs="Aptos"/>
              </w:rPr>
              <w:t>Good English - written and verbal</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00CF70ED" w14:paraId="7F14A418" w14:textId="77777777" w:rsidTr="665AE71C">
        <w:trPr>
          <w:trHeight w:val="300"/>
        </w:trPr>
        <w:tc>
          <w:tcPr>
            <w:tcW w:w="6510" w:type="dxa"/>
            <w:tcMar>
              <w:left w:w="105" w:type="dxa"/>
              <w:right w:w="105" w:type="dxa"/>
            </w:tcMar>
            <w:vAlign w:val="center"/>
          </w:tcPr>
          <w:p w14:paraId="059DECFD" w14:textId="034D3527" w:rsidR="00CF70ED" w:rsidRPr="00CF70ED" w:rsidRDefault="00CF70ED" w:rsidP="00CF70ED">
            <w:pPr>
              <w:spacing w:before="100" w:beforeAutospacing="1" w:after="100" w:afterAutospacing="1"/>
              <w:rPr>
                <w:rFonts w:cs="Arial"/>
                <w:lang w:val="en-IE" w:eastAsia="en-IE"/>
              </w:rPr>
            </w:pPr>
            <w:r w:rsidRPr="00CF70ED">
              <w:rPr>
                <w:rFonts w:cs="Arial"/>
                <w:lang w:val="en-IE" w:eastAsia="en-IE"/>
              </w:rPr>
              <w:t xml:space="preserve">Availability to work </w:t>
            </w:r>
            <w:r w:rsidRPr="00CF70ED">
              <w:rPr>
                <w:rFonts w:cs="Arial"/>
                <w:b/>
                <w:bCs/>
                <w:lang w:val="en-IE" w:eastAsia="en-IE"/>
              </w:rPr>
              <w:t>Monday to Friday between 9am and 5pm</w:t>
            </w:r>
            <w:r w:rsidRPr="00CF70ED">
              <w:rPr>
                <w:rFonts w:cs="Arial"/>
                <w:lang w:val="en-IE" w:eastAsia="en-IE"/>
              </w:rPr>
              <w:t xml:space="preserve">, with </w:t>
            </w:r>
            <w:r w:rsidRPr="00CF70ED">
              <w:rPr>
                <w:rFonts w:cs="Arial"/>
                <w:b/>
                <w:bCs/>
                <w:lang w:val="en-IE" w:eastAsia="en-IE"/>
              </w:rPr>
              <w:t>occasional evenings or weekends</w:t>
            </w:r>
          </w:p>
        </w:tc>
        <w:tc>
          <w:tcPr>
            <w:tcW w:w="1245" w:type="dxa"/>
            <w:tcMar>
              <w:left w:w="105" w:type="dxa"/>
              <w:right w:w="105" w:type="dxa"/>
            </w:tcMar>
            <w:vAlign w:val="center"/>
          </w:tcPr>
          <w:p w14:paraId="16994D66" w14:textId="12BA18AB" w:rsidR="00CF70ED" w:rsidRPr="665AE71C" w:rsidRDefault="00CF70ED" w:rsidP="665AE71C">
            <w:pPr>
              <w:jc w:val="center"/>
              <w:rPr>
                <w:rFonts w:ascii="Arial" w:eastAsia="Arial" w:hAnsi="Arial" w:cs="Arial"/>
                <w:b/>
                <w:bCs/>
                <w:color w:val="000000" w:themeColor="text1"/>
              </w:rPr>
            </w:pPr>
            <w:r>
              <w:rPr>
                <w:rFonts w:ascii="Arial" w:eastAsia="Arial" w:hAnsi="Arial" w:cs="Arial"/>
                <w:b/>
                <w:bCs/>
                <w:color w:val="000000" w:themeColor="text1"/>
              </w:rPr>
              <w:t>x</w:t>
            </w:r>
          </w:p>
        </w:tc>
        <w:tc>
          <w:tcPr>
            <w:tcW w:w="1245" w:type="dxa"/>
            <w:tcMar>
              <w:left w:w="105" w:type="dxa"/>
              <w:right w:w="105" w:type="dxa"/>
            </w:tcMar>
            <w:vAlign w:val="center"/>
          </w:tcPr>
          <w:p w14:paraId="123B1155" w14:textId="77777777" w:rsidR="00CF70ED" w:rsidRDefault="00CF70ED" w:rsidP="665AE71C">
            <w:pPr>
              <w:jc w:val="center"/>
              <w:rPr>
                <w:rFonts w:ascii="Arial" w:eastAsia="Arial" w:hAnsi="Arial" w:cs="Arial"/>
                <w:color w:val="000000" w:themeColor="text1"/>
              </w:rPr>
            </w:pPr>
          </w:p>
        </w:tc>
      </w:tr>
      <w:tr w:rsidR="00CF70ED" w14:paraId="713AD8DA" w14:textId="77777777" w:rsidTr="665AE71C">
        <w:trPr>
          <w:trHeight w:val="300"/>
        </w:trPr>
        <w:tc>
          <w:tcPr>
            <w:tcW w:w="6510" w:type="dxa"/>
            <w:tcMar>
              <w:left w:w="105" w:type="dxa"/>
              <w:right w:w="105" w:type="dxa"/>
            </w:tcMar>
            <w:vAlign w:val="center"/>
          </w:tcPr>
          <w:p w14:paraId="1C9AE880" w14:textId="45F278BC" w:rsidR="00CF70ED" w:rsidRPr="00CF70ED" w:rsidRDefault="00CF70ED" w:rsidP="00CF70ED">
            <w:pPr>
              <w:spacing w:before="100" w:beforeAutospacing="1" w:after="100" w:afterAutospacing="1"/>
              <w:rPr>
                <w:rFonts w:cs="Arial"/>
                <w:lang w:val="en-IE" w:eastAsia="en-IE"/>
              </w:rPr>
            </w:pPr>
            <w:r w:rsidRPr="00CF70ED">
              <w:rPr>
                <w:rFonts w:cs="Arial"/>
                <w:lang w:val="en-IE" w:eastAsia="en-IE"/>
              </w:rPr>
              <w:t xml:space="preserve">Flexibility to work </w:t>
            </w:r>
            <w:r w:rsidRPr="00CF70ED">
              <w:rPr>
                <w:rFonts w:cs="Arial"/>
                <w:b/>
                <w:bCs/>
                <w:lang w:val="en-IE" w:eastAsia="en-IE"/>
              </w:rPr>
              <w:t>both full and part-day shifts</w:t>
            </w:r>
            <w:r w:rsidRPr="00CF70ED">
              <w:rPr>
                <w:rFonts w:cs="Arial"/>
                <w:lang w:val="en-IE" w:eastAsia="en-IE"/>
              </w:rPr>
              <w:t xml:space="preserve"> as needed</w:t>
            </w:r>
          </w:p>
        </w:tc>
        <w:tc>
          <w:tcPr>
            <w:tcW w:w="1245" w:type="dxa"/>
            <w:tcMar>
              <w:left w:w="105" w:type="dxa"/>
              <w:right w:w="105" w:type="dxa"/>
            </w:tcMar>
            <w:vAlign w:val="center"/>
          </w:tcPr>
          <w:p w14:paraId="7DD635E3" w14:textId="15607849" w:rsidR="00CF70ED" w:rsidRDefault="00CF70ED" w:rsidP="665AE71C">
            <w:pPr>
              <w:jc w:val="center"/>
              <w:rPr>
                <w:rFonts w:ascii="Arial" w:eastAsia="Arial" w:hAnsi="Arial" w:cs="Arial"/>
                <w:b/>
                <w:bCs/>
                <w:color w:val="000000" w:themeColor="text1"/>
              </w:rPr>
            </w:pPr>
            <w:r>
              <w:rPr>
                <w:rFonts w:ascii="Arial" w:eastAsia="Arial" w:hAnsi="Arial" w:cs="Arial"/>
                <w:b/>
                <w:bCs/>
                <w:color w:val="000000" w:themeColor="text1"/>
              </w:rPr>
              <w:t>x</w:t>
            </w:r>
          </w:p>
        </w:tc>
        <w:tc>
          <w:tcPr>
            <w:tcW w:w="1245" w:type="dxa"/>
            <w:tcMar>
              <w:left w:w="105" w:type="dxa"/>
              <w:right w:w="105" w:type="dxa"/>
            </w:tcMar>
            <w:vAlign w:val="center"/>
          </w:tcPr>
          <w:p w14:paraId="1DDE38EF" w14:textId="77777777" w:rsidR="00CF70ED" w:rsidRDefault="00CF70ED"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5A5EB2EC" w:rsidR="665AE71C" w:rsidRPr="003613AA" w:rsidRDefault="665AE71C" w:rsidP="665AE71C">
            <w:pPr>
              <w:rPr>
                <w:rFonts w:ascii="Aptos" w:eastAsia="Aptos" w:hAnsi="Aptos" w:cs="Aptos"/>
              </w:rPr>
            </w:pPr>
            <w:r w:rsidRPr="003613AA">
              <w:rPr>
                <w:rFonts w:ascii="Aptos" w:eastAsia="Aptos" w:hAnsi="Aptos" w:cs="Aptos"/>
              </w:rPr>
              <w:t>Recognised professional qualification in</w:t>
            </w:r>
            <w:r w:rsidR="00CF70ED">
              <w:rPr>
                <w:rFonts w:ascii="Aptos" w:eastAsia="Aptos" w:hAnsi="Aptos" w:cs="Aptos"/>
              </w:rPr>
              <w:t xml:space="preserve"> </w:t>
            </w:r>
            <w:r w:rsidR="00CF70ED" w:rsidRPr="003613AA">
              <w:rPr>
                <w:rFonts w:ascii="Aptos" w:eastAsia="Aptos" w:hAnsi="Aptos" w:cs="Aptos"/>
              </w:rPr>
              <w:t>Health and Social Care</w:t>
            </w:r>
            <w:r w:rsidR="00CF70ED">
              <w:rPr>
                <w:rFonts w:ascii="Aptos" w:eastAsia="Aptos" w:hAnsi="Aptos" w:cs="Aptos"/>
              </w:rPr>
              <w:t>,</w:t>
            </w:r>
            <w:r w:rsidRPr="003613AA">
              <w:rPr>
                <w:rFonts w:ascii="Aptos" w:eastAsia="Aptos" w:hAnsi="Aptos" w:cs="Aptos"/>
              </w:rPr>
              <w:t xml:space="preserve"> Community Development, </w:t>
            </w:r>
            <w:r w:rsidR="7C747EE0" w:rsidRPr="003613AA">
              <w:rPr>
                <w:rFonts w:ascii="Aptos" w:eastAsia="Aptos" w:hAnsi="Aptos" w:cs="Aptos"/>
              </w:rPr>
              <w:t>Outreach, Youth Work</w:t>
            </w:r>
            <w:r w:rsidR="00CF70ED">
              <w:rPr>
                <w:rFonts w:ascii="Aptos" w:eastAsia="Aptos" w:hAnsi="Aptos" w:cs="Aptos"/>
              </w:rPr>
              <w:t xml:space="preserve"> </w:t>
            </w:r>
            <w:r w:rsidRPr="003613AA">
              <w:rPr>
                <w:rFonts w:ascii="Aptos" w:eastAsia="Aptos" w:hAnsi="Aptos" w:cs="Aptos"/>
              </w:rPr>
              <w:t>or educated to degree level</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lastRenderedPageBreak/>
              <w:t>Full, clean driving license</w:t>
            </w:r>
          </w:p>
        </w:tc>
        <w:tc>
          <w:tcPr>
            <w:tcW w:w="1245" w:type="dxa"/>
            <w:tcMar>
              <w:left w:w="105" w:type="dxa"/>
              <w:right w:w="105" w:type="dxa"/>
            </w:tcMar>
            <w:vAlign w:val="center"/>
          </w:tcPr>
          <w:p w14:paraId="06773038" w14:textId="75046D4F"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6D724398"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7D05D421" w:rsidR="4EA62047" w:rsidRPr="00CF70ED" w:rsidRDefault="00CF70ED" w:rsidP="00CF70ED">
            <w:pPr>
              <w:spacing w:before="100" w:beforeAutospacing="1" w:after="100" w:afterAutospacing="1"/>
              <w:rPr>
                <w:rFonts w:cs="Arial"/>
                <w:lang w:val="en-IE" w:eastAsia="en-IE"/>
              </w:rPr>
            </w:pPr>
            <w:r w:rsidRPr="00CF70ED">
              <w:rPr>
                <w:rFonts w:cs="Arial"/>
                <w:lang w:val="en-IE" w:eastAsia="en-IE"/>
              </w:rPr>
              <w:t>Previous experience in disability or autism support (voluntary or paid)</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665AE71C" w14:paraId="6F077BD8" w14:textId="77777777" w:rsidTr="665AE71C">
        <w:trPr>
          <w:trHeight w:val="300"/>
        </w:trPr>
        <w:tc>
          <w:tcPr>
            <w:tcW w:w="6510" w:type="dxa"/>
            <w:tcMar>
              <w:left w:w="105" w:type="dxa"/>
              <w:right w:w="105" w:type="dxa"/>
            </w:tcMar>
            <w:vAlign w:val="center"/>
          </w:tcPr>
          <w:p w14:paraId="5EC30D52" w14:textId="78EF96E9" w:rsidR="238726A6" w:rsidRDefault="238726A6" w:rsidP="665AE71C">
            <w:pPr>
              <w:rPr>
                <w:rFonts w:ascii="Arial" w:eastAsia="Arial" w:hAnsi="Arial" w:cs="Arial"/>
              </w:rPr>
            </w:pPr>
            <w:r w:rsidRPr="665AE71C">
              <w:rPr>
                <w:rFonts w:ascii="Aptos" w:eastAsia="Aptos" w:hAnsi="Aptos" w:cs="Aptos"/>
              </w:rPr>
              <w:t>Previous experience establishing networks and creating connections</w:t>
            </w:r>
          </w:p>
        </w:tc>
        <w:tc>
          <w:tcPr>
            <w:tcW w:w="1245" w:type="dxa"/>
            <w:tcMar>
              <w:left w:w="105" w:type="dxa"/>
              <w:right w:w="105" w:type="dxa"/>
            </w:tcMar>
            <w:vAlign w:val="center"/>
          </w:tcPr>
          <w:p w14:paraId="66229AAA" w14:textId="6D464543"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0393E1DF" w14:textId="1256E24A" w:rsidR="238726A6" w:rsidRDefault="238726A6"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1E0D7F" w14:paraId="67DB0249" w14:textId="77777777" w:rsidTr="665AE71C">
        <w:trPr>
          <w:trHeight w:val="300"/>
        </w:trPr>
        <w:tc>
          <w:tcPr>
            <w:tcW w:w="6510" w:type="dxa"/>
            <w:tcMar>
              <w:left w:w="105" w:type="dxa"/>
              <w:right w:w="105" w:type="dxa"/>
            </w:tcMar>
            <w:vAlign w:val="center"/>
          </w:tcPr>
          <w:p w14:paraId="64E4FBD2" w14:textId="2170D062" w:rsidR="001E0D7F" w:rsidRPr="665AE71C" w:rsidRDefault="001E0D7F" w:rsidP="665AE71C">
            <w:pPr>
              <w:rPr>
                <w:rFonts w:ascii="Aptos" w:eastAsia="Aptos" w:hAnsi="Aptos" w:cs="Aptos"/>
              </w:rPr>
            </w:pPr>
            <w:r>
              <w:rPr>
                <w:rFonts w:ascii="Aptos" w:eastAsia="Aptos" w:hAnsi="Aptos" w:cs="Aptos"/>
              </w:rPr>
              <w:t>CORU Registration</w:t>
            </w:r>
          </w:p>
        </w:tc>
        <w:tc>
          <w:tcPr>
            <w:tcW w:w="1245" w:type="dxa"/>
            <w:tcMar>
              <w:left w:w="105" w:type="dxa"/>
              <w:right w:w="105" w:type="dxa"/>
            </w:tcMar>
            <w:vAlign w:val="center"/>
          </w:tcPr>
          <w:p w14:paraId="3F9D8852" w14:textId="77777777" w:rsidR="001E0D7F" w:rsidRDefault="001E0D7F" w:rsidP="665AE71C">
            <w:pPr>
              <w:jc w:val="center"/>
              <w:rPr>
                <w:rFonts w:ascii="Arial" w:eastAsia="Arial" w:hAnsi="Arial" w:cs="Arial"/>
                <w:color w:val="000000" w:themeColor="text1"/>
              </w:rPr>
            </w:pPr>
          </w:p>
        </w:tc>
        <w:tc>
          <w:tcPr>
            <w:tcW w:w="1245" w:type="dxa"/>
            <w:tcMar>
              <w:left w:w="105" w:type="dxa"/>
              <w:right w:w="105" w:type="dxa"/>
            </w:tcMar>
            <w:vAlign w:val="center"/>
          </w:tcPr>
          <w:p w14:paraId="1983943F" w14:textId="5618D2AD" w:rsidR="001E0D7F" w:rsidRPr="665AE71C" w:rsidRDefault="001E0D7F"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bl>
    <w:p w14:paraId="2E78E27E" w14:textId="2FB1847D" w:rsidR="00673FE3" w:rsidRPr="005E171E" w:rsidRDefault="00673FE3" w:rsidP="005E171E">
      <w:pPr>
        <w:tabs>
          <w:tab w:val="left" w:pos="6814"/>
          <w:tab w:val="left" w:pos="7957"/>
        </w:tabs>
        <w:spacing w:after="0"/>
        <w:rPr>
          <w:rFonts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77777777" w:rsidR="005303F6" w:rsidRPr="003613AA" w:rsidRDefault="005303F6" w:rsidP="00A86E55">
            <w:pPr>
              <w:rPr>
                <w:rFonts w:ascii="Aptos" w:eastAsia="Aptos" w:hAnsi="Aptos" w:cs="Aptos"/>
              </w:rPr>
            </w:pPr>
            <w:r w:rsidRPr="003613AA">
              <w:rPr>
                <w:rFonts w:ascii="Aptos" w:eastAsia="Aptos" w:hAnsi="Aptos" w:cs="Aptos"/>
              </w:rPr>
              <w:t>Confident and keen to approach new people, initiate conversations, and take risks that can lead to new opportunities.</w:t>
            </w:r>
          </w:p>
        </w:tc>
        <w:tc>
          <w:tcPr>
            <w:tcW w:w="1245" w:type="dxa"/>
            <w:tcMar>
              <w:left w:w="105" w:type="dxa"/>
              <w:right w:w="105" w:type="dxa"/>
            </w:tcMar>
            <w:vAlign w:val="center"/>
          </w:tcPr>
          <w:p w14:paraId="04DC637C"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424EB65" w14:textId="77777777" w:rsidR="005303F6" w:rsidRDefault="005303F6" w:rsidP="00A86E55">
            <w:pPr>
              <w:jc w:val="center"/>
              <w:rPr>
                <w:rFonts w:ascii="Arial" w:eastAsia="Arial" w:hAnsi="Arial" w:cs="Arial"/>
                <w:color w:val="000000" w:themeColor="text1"/>
              </w:rPr>
            </w:pPr>
          </w:p>
        </w:tc>
      </w:tr>
      <w:tr w:rsidR="005303F6" w14:paraId="5444FDCD" w14:textId="77777777" w:rsidTr="00A86E55">
        <w:trPr>
          <w:trHeight w:val="300"/>
        </w:trPr>
        <w:tc>
          <w:tcPr>
            <w:tcW w:w="6510" w:type="dxa"/>
            <w:tcMar>
              <w:left w:w="105" w:type="dxa"/>
              <w:right w:w="105" w:type="dxa"/>
            </w:tcMar>
            <w:vAlign w:val="center"/>
          </w:tcPr>
          <w:p w14:paraId="665F9D6C" w14:textId="77777777" w:rsidR="005303F6" w:rsidRPr="003613AA" w:rsidRDefault="005303F6" w:rsidP="00A86E55">
            <w:pPr>
              <w:rPr>
                <w:rFonts w:ascii="Aptos" w:eastAsia="Aptos" w:hAnsi="Aptos" w:cs="Aptos"/>
              </w:rPr>
            </w:pPr>
            <w:r w:rsidRPr="003613AA">
              <w:rPr>
                <w:rFonts w:ascii="Aptos" w:eastAsia="Aptos" w:hAnsi="Aptos" w:cs="Aptos"/>
              </w:rPr>
              <w:t>Experience, knowledge, skill in creating Easy Read information</w:t>
            </w:r>
          </w:p>
        </w:tc>
        <w:tc>
          <w:tcPr>
            <w:tcW w:w="1245" w:type="dxa"/>
            <w:tcMar>
              <w:left w:w="105" w:type="dxa"/>
              <w:right w:w="105" w:type="dxa"/>
            </w:tcMar>
            <w:vAlign w:val="center"/>
          </w:tcPr>
          <w:p w14:paraId="7D272B78" w14:textId="77777777"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62BBA8B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3C7C0BC5" w14:textId="77777777" w:rsidR="005303F6" w:rsidRDefault="005303F6" w:rsidP="00A86E55">
            <w:pPr>
              <w:jc w:val="center"/>
              <w:rPr>
                <w:rFonts w:ascii="Arial" w:eastAsia="Arial" w:hAnsi="Arial" w:cs="Arial"/>
                <w:color w:val="000000" w:themeColor="text1"/>
              </w:rPr>
            </w:pP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665AE71C" w14:paraId="60ADBE53" w14:textId="77777777" w:rsidTr="665AE71C">
        <w:trPr>
          <w:trHeight w:val="300"/>
        </w:trPr>
        <w:tc>
          <w:tcPr>
            <w:tcW w:w="2220" w:type="dxa"/>
            <w:shd w:val="clear" w:color="auto" w:fill="1F3864"/>
            <w:tcMar>
              <w:left w:w="105" w:type="dxa"/>
              <w:right w:w="105" w:type="dxa"/>
            </w:tcMar>
            <w:vAlign w:val="bottom"/>
          </w:tcPr>
          <w:p w14:paraId="3057F8EE" w14:textId="447EAB3F" w:rsidR="665AE71C" w:rsidRDefault="665AE71C" w:rsidP="665AE71C">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28B753FE" w14:textId="24DF90BF" w:rsidR="665AE71C" w:rsidRDefault="665AE71C" w:rsidP="665AE71C">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665AE71C" w14:paraId="340233FF" w14:textId="77777777" w:rsidTr="665AE71C">
        <w:trPr>
          <w:trHeight w:val="300"/>
        </w:trPr>
        <w:tc>
          <w:tcPr>
            <w:tcW w:w="2220" w:type="dxa"/>
            <w:shd w:val="clear" w:color="auto" w:fill="9BECFF"/>
            <w:tcMar>
              <w:left w:w="105" w:type="dxa"/>
              <w:right w:w="105" w:type="dxa"/>
            </w:tcMar>
            <w:vAlign w:val="center"/>
          </w:tcPr>
          <w:p w14:paraId="14833CC2" w14:textId="2781C95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3BC6F92D" w14:textId="609FD911"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68FCF677" w14:textId="7ED3D6A4"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665AE71C" w14:paraId="789BED58" w14:textId="77777777" w:rsidTr="665AE71C">
        <w:trPr>
          <w:trHeight w:val="300"/>
        </w:trPr>
        <w:tc>
          <w:tcPr>
            <w:tcW w:w="2220" w:type="dxa"/>
            <w:shd w:val="clear" w:color="auto" w:fill="FFE599"/>
            <w:tcMar>
              <w:left w:w="105" w:type="dxa"/>
              <w:right w:w="105" w:type="dxa"/>
            </w:tcMar>
            <w:vAlign w:val="center"/>
          </w:tcPr>
          <w:p w14:paraId="7B0A2685" w14:textId="31139CA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43062669" w14:textId="1EB815BC"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44C0EBB0" w14:textId="12EB8AD7"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665AE71C" w14:paraId="5F895A26" w14:textId="77777777" w:rsidTr="665AE71C">
        <w:trPr>
          <w:trHeight w:val="300"/>
        </w:trPr>
        <w:tc>
          <w:tcPr>
            <w:tcW w:w="2220" w:type="dxa"/>
            <w:shd w:val="clear" w:color="auto" w:fill="FDC7E7"/>
            <w:tcMar>
              <w:left w:w="105" w:type="dxa"/>
              <w:right w:w="105" w:type="dxa"/>
            </w:tcMar>
            <w:vAlign w:val="center"/>
          </w:tcPr>
          <w:p w14:paraId="0A3E879E" w14:textId="2F7BC5D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4F0CB1DF" w14:textId="29C0B91A"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449242EF" w14:textId="4E6AC2CE"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Understand human rights and incorporate them in supports</w:t>
            </w:r>
          </w:p>
          <w:p w14:paraId="25994D05" w14:textId="4D586657"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665AE71C" w14:paraId="54BE1FE7" w14:textId="77777777" w:rsidTr="665AE71C">
        <w:trPr>
          <w:trHeight w:val="300"/>
        </w:trPr>
        <w:tc>
          <w:tcPr>
            <w:tcW w:w="2220" w:type="dxa"/>
            <w:shd w:val="clear" w:color="auto" w:fill="DEF375"/>
            <w:tcMar>
              <w:left w:w="105" w:type="dxa"/>
              <w:right w:w="105" w:type="dxa"/>
            </w:tcMar>
            <w:vAlign w:val="center"/>
          </w:tcPr>
          <w:p w14:paraId="6A6EB66C" w14:textId="010E8F1D" w:rsidR="665AE71C" w:rsidRPr="008C3135" w:rsidRDefault="665AE71C" w:rsidP="665AE71C">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0B7CEC1F" w14:textId="73EF409F"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Striving for quality in everything we do, recognising and understanding what quality in care means for people using the services</w:t>
            </w:r>
          </w:p>
          <w:p w14:paraId="2801CB35" w14:textId="45954259"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486B99A" w14:textId="0B8C941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665AE71C" w14:paraId="4695299B" w14:textId="77777777" w:rsidTr="665AE71C">
        <w:trPr>
          <w:trHeight w:val="300"/>
        </w:trPr>
        <w:tc>
          <w:tcPr>
            <w:tcW w:w="2220" w:type="dxa"/>
            <w:shd w:val="clear" w:color="auto" w:fill="9BECFF"/>
            <w:tcMar>
              <w:left w:w="105" w:type="dxa"/>
              <w:right w:w="105" w:type="dxa"/>
            </w:tcMar>
            <w:vAlign w:val="center"/>
          </w:tcPr>
          <w:p w14:paraId="02C694C5" w14:textId="02D94C48" w:rsidR="665AE71C" w:rsidRPr="008C3135" w:rsidRDefault="665AE71C" w:rsidP="665AE71C">
            <w:pPr>
              <w:jc w:val="center"/>
              <w:rPr>
                <w:rFonts w:eastAsia="Arial" w:cs="Arial"/>
                <w:color w:val="000000" w:themeColor="text1"/>
              </w:rPr>
            </w:pPr>
            <w:r w:rsidRPr="008C3135">
              <w:rPr>
                <w:rFonts w:eastAsia="Arial" w:cs="Arial"/>
                <w:b/>
                <w:bCs/>
                <w:color w:val="000000" w:themeColor="text1"/>
              </w:rPr>
              <w:lastRenderedPageBreak/>
              <w:t>Person Centred</w:t>
            </w:r>
          </w:p>
        </w:tc>
        <w:tc>
          <w:tcPr>
            <w:tcW w:w="6770" w:type="dxa"/>
            <w:tcMar>
              <w:left w:w="105" w:type="dxa"/>
              <w:right w:w="105" w:type="dxa"/>
            </w:tcMar>
            <w:vAlign w:val="center"/>
          </w:tcPr>
          <w:p w14:paraId="5A4C058A" w14:textId="0A5C1AF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71465A61" w14:textId="4E19EB1D"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2B70252" w14:textId="565FF99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importance of empathy in all areas of support</w:t>
            </w:r>
          </w:p>
        </w:tc>
      </w:tr>
      <w:tr w:rsidR="665AE71C" w14:paraId="5AEF5691" w14:textId="77777777" w:rsidTr="665AE71C">
        <w:trPr>
          <w:trHeight w:val="300"/>
        </w:trPr>
        <w:tc>
          <w:tcPr>
            <w:tcW w:w="2220" w:type="dxa"/>
            <w:shd w:val="clear" w:color="auto" w:fill="FFE599"/>
            <w:tcMar>
              <w:left w:w="105" w:type="dxa"/>
              <w:right w:w="105" w:type="dxa"/>
            </w:tcMar>
            <w:vAlign w:val="center"/>
          </w:tcPr>
          <w:p w14:paraId="43EAC765" w14:textId="574DC32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780FB288" w14:textId="74E0F0CF" w:rsidR="665AE71C" w:rsidRPr="008C3135" w:rsidRDefault="665AE71C" w:rsidP="665AE71C">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55B0B29B" w14:textId="31725DC6" w:rsidR="665AE71C" w:rsidRPr="0059638E" w:rsidRDefault="665AE71C" w:rsidP="0059638E">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342DF2">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CA9A" w14:textId="77777777" w:rsidR="0018374C" w:rsidRDefault="0018374C" w:rsidP="003C3D5E">
      <w:pPr>
        <w:spacing w:after="0" w:line="240" w:lineRule="auto"/>
      </w:pPr>
      <w:r>
        <w:separator/>
      </w:r>
    </w:p>
  </w:endnote>
  <w:endnote w:type="continuationSeparator" w:id="0">
    <w:p w14:paraId="23F8F8A5" w14:textId="77777777" w:rsidR="0018374C" w:rsidRDefault="0018374C"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5970" w14:textId="77777777" w:rsidR="0018374C" w:rsidRDefault="0018374C" w:rsidP="003C3D5E">
      <w:pPr>
        <w:spacing w:after="0" w:line="240" w:lineRule="auto"/>
      </w:pPr>
      <w:r>
        <w:separator/>
      </w:r>
    </w:p>
  </w:footnote>
  <w:footnote w:type="continuationSeparator" w:id="0">
    <w:p w14:paraId="685FC6AE" w14:textId="77777777" w:rsidR="0018374C" w:rsidRDefault="0018374C"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2"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15" w15:restartNumberingAfterBreak="0">
    <w:nsid w:val="2CB02328"/>
    <w:multiLevelType w:val="multilevel"/>
    <w:tmpl w:val="E8EA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7"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20"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24"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E4536E"/>
    <w:multiLevelType w:val="multilevel"/>
    <w:tmpl w:val="EF7E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A0F45"/>
    <w:multiLevelType w:val="multilevel"/>
    <w:tmpl w:val="012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31" w15:restartNumberingAfterBreak="0">
    <w:nsid w:val="5C1A0918"/>
    <w:multiLevelType w:val="multilevel"/>
    <w:tmpl w:val="FCD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BB5BE3"/>
    <w:multiLevelType w:val="multilevel"/>
    <w:tmpl w:val="D9D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03E9A"/>
    <w:multiLevelType w:val="multilevel"/>
    <w:tmpl w:val="C504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574C6"/>
    <w:multiLevelType w:val="multilevel"/>
    <w:tmpl w:val="3AC4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55CE7"/>
    <w:multiLevelType w:val="multilevel"/>
    <w:tmpl w:val="9EA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4"/>
  </w:num>
  <w:num w:numId="2" w16cid:durableId="353650377">
    <w:abstractNumId w:val="19"/>
  </w:num>
  <w:num w:numId="3" w16cid:durableId="674767654">
    <w:abstractNumId w:val="43"/>
  </w:num>
  <w:num w:numId="4" w16cid:durableId="1137911200">
    <w:abstractNumId w:val="23"/>
  </w:num>
  <w:num w:numId="5" w16cid:durableId="1980257844">
    <w:abstractNumId w:val="0"/>
  </w:num>
  <w:num w:numId="6" w16cid:durableId="1723287325">
    <w:abstractNumId w:val="30"/>
  </w:num>
  <w:num w:numId="7" w16cid:durableId="348987974">
    <w:abstractNumId w:val="2"/>
  </w:num>
  <w:num w:numId="8" w16cid:durableId="1223977985">
    <w:abstractNumId w:val="22"/>
  </w:num>
  <w:num w:numId="9" w16cid:durableId="1981155924">
    <w:abstractNumId w:val="42"/>
  </w:num>
  <w:num w:numId="10" w16cid:durableId="2135517742">
    <w:abstractNumId w:val="8"/>
  </w:num>
  <w:num w:numId="11" w16cid:durableId="2061903464">
    <w:abstractNumId w:val="34"/>
  </w:num>
  <w:num w:numId="12" w16cid:durableId="745537828">
    <w:abstractNumId w:val="17"/>
  </w:num>
  <w:num w:numId="13" w16cid:durableId="1242449614">
    <w:abstractNumId w:val="9"/>
  </w:num>
  <w:num w:numId="14" w16cid:durableId="808943053">
    <w:abstractNumId w:val="26"/>
  </w:num>
  <w:num w:numId="15" w16cid:durableId="1912885372">
    <w:abstractNumId w:val="41"/>
  </w:num>
  <w:num w:numId="16" w16cid:durableId="1736968368">
    <w:abstractNumId w:val="32"/>
  </w:num>
  <w:num w:numId="17" w16cid:durableId="857231296">
    <w:abstractNumId w:val="20"/>
  </w:num>
  <w:num w:numId="18" w16cid:durableId="588850765">
    <w:abstractNumId w:val="1"/>
  </w:num>
  <w:num w:numId="19" w16cid:durableId="136656452">
    <w:abstractNumId w:val="10"/>
  </w:num>
  <w:num w:numId="20" w16cid:durableId="910236328">
    <w:abstractNumId w:val="38"/>
  </w:num>
  <w:num w:numId="21" w16cid:durableId="298925487">
    <w:abstractNumId w:val="3"/>
  </w:num>
  <w:num w:numId="22" w16cid:durableId="61878741">
    <w:abstractNumId w:val="21"/>
  </w:num>
  <w:num w:numId="23" w16cid:durableId="1505779928">
    <w:abstractNumId w:val="35"/>
  </w:num>
  <w:num w:numId="24" w16cid:durableId="1092777050">
    <w:abstractNumId w:val="28"/>
  </w:num>
  <w:num w:numId="25" w16cid:durableId="1719430262">
    <w:abstractNumId w:val="18"/>
  </w:num>
  <w:num w:numId="26" w16cid:durableId="1235243951">
    <w:abstractNumId w:val="7"/>
  </w:num>
  <w:num w:numId="27" w16cid:durableId="445276076">
    <w:abstractNumId w:val="6"/>
  </w:num>
  <w:num w:numId="28" w16cid:durableId="1040935137">
    <w:abstractNumId w:val="25"/>
  </w:num>
  <w:num w:numId="29" w16cid:durableId="2134903348">
    <w:abstractNumId w:val="5"/>
  </w:num>
  <w:num w:numId="30" w16cid:durableId="1784377159">
    <w:abstractNumId w:val="24"/>
  </w:num>
  <w:num w:numId="31" w16cid:durableId="1558129140">
    <w:abstractNumId w:val="11"/>
  </w:num>
  <w:num w:numId="32" w16cid:durableId="1680891060">
    <w:abstractNumId w:val="16"/>
  </w:num>
  <w:num w:numId="33" w16cid:durableId="708837946">
    <w:abstractNumId w:val="12"/>
  </w:num>
  <w:num w:numId="34" w16cid:durableId="1179079251">
    <w:abstractNumId w:val="4"/>
  </w:num>
  <w:num w:numId="35" w16cid:durableId="160046748">
    <w:abstractNumId w:val="13"/>
  </w:num>
  <w:num w:numId="36" w16cid:durableId="230774112">
    <w:abstractNumId w:val="40"/>
  </w:num>
  <w:num w:numId="37" w16cid:durableId="1356422069">
    <w:abstractNumId w:val="31"/>
  </w:num>
  <w:num w:numId="38" w16cid:durableId="657222721">
    <w:abstractNumId w:val="27"/>
  </w:num>
  <w:num w:numId="39" w16cid:durableId="1161849785">
    <w:abstractNumId w:val="15"/>
  </w:num>
  <w:num w:numId="40" w16cid:durableId="1979333036">
    <w:abstractNumId w:val="37"/>
  </w:num>
  <w:num w:numId="41" w16cid:durableId="695158494">
    <w:abstractNumId w:val="33"/>
  </w:num>
  <w:num w:numId="42" w16cid:durableId="164593363">
    <w:abstractNumId w:val="29"/>
  </w:num>
  <w:num w:numId="43" w16cid:durableId="1693334972">
    <w:abstractNumId w:val="36"/>
  </w:num>
  <w:num w:numId="44" w16cid:durableId="5347337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4028"/>
    <w:rsid w:val="00036395"/>
    <w:rsid w:val="00040A53"/>
    <w:rsid w:val="0005076F"/>
    <w:rsid w:val="00053BD9"/>
    <w:rsid w:val="00070918"/>
    <w:rsid w:val="00071D68"/>
    <w:rsid w:val="00075F53"/>
    <w:rsid w:val="00081184"/>
    <w:rsid w:val="00087407"/>
    <w:rsid w:val="000D38C3"/>
    <w:rsid w:val="000E478C"/>
    <w:rsid w:val="000E7658"/>
    <w:rsid w:val="000F1122"/>
    <w:rsid w:val="000F5213"/>
    <w:rsid w:val="000F6FD1"/>
    <w:rsid w:val="001212C3"/>
    <w:rsid w:val="001274A3"/>
    <w:rsid w:val="00134772"/>
    <w:rsid w:val="00134DB8"/>
    <w:rsid w:val="00143631"/>
    <w:rsid w:val="00143D13"/>
    <w:rsid w:val="00182ADA"/>
    <w:rsid w:val="0018374C"/>
    <w:rsid w:val="00191CD6"/>
    <w:rsid w:val="00197D68"/>
    <w:rsid w:val="00197F60"/>
    <w:rsid w:val="001B6A1E"/>
    <w:rsid w:val="001D3634"/>
    <w:rsid w:val="001E0D7F"/>
    <w:rsid w:val="001F1F73"/>
    <w:rsid w:val="001F5572"/>
    <w:rsid w:val="00206F41"/>
    <w:rsid w:val="00207BF9"/>
    <w:rsid w:val="0021187D"/>
    <w:rsid w:val="00226DF8"/>
    <w:rsid w:val="0023225F"/>
    <w:rsid w:val="0023616E"/>
    <w:rsid w:val="00264CD3"/>
    <w:rsid w:val="00270855"/>
    <w:rsid w:val="00274696"/>
    <w:rsid w:val="00296865"/>
    <w:rsid w:val="002A28A3"/>
    <w:rsid w:val="002E13A3"/>
    <w:rsid w:val="00300859"/>
    <w:rsid w:val="00342DF2"/>
    <w:rsid w:val="003469D3"/>
    <w:rsid w:val="00346EBA"/>
    <w:rsid w:val="00353669"/>
    <w:rsid w:val="003613AA"/>
    <w:rsid w:val="00363EB5"/>
    <w:rsid w:val="003930F4"/>
    <w:rsid w:val="003936D9"/>
    <w:rsid w:val="003A5071"/>
    <w:rsid w:val="003B1047"/>
    <w:rsid w:val="003C3D5E"/>
    <w:rsid w:val="003E406E"/>
    <w:rsid w:val="003F4DB0"/>
    <w:rsid w:val="003F4FD9"/>
    <w:rsid w:val="00420486"/>
    <w:rsid w:val="0042419D"/>
    <w:rsid w:val="00424A6A"/>
    <w:rsid w:val="004538DF"/>
    <w:rsid w:val="00457754"/>
    <w:rsid w:val="004712A3"/>
    <w:rsid w:val="00471EF0"/>
    <w:rsid w:val="00493165"/>
    <w:rsid w:val="004974B0"/>
    <w:rsid w:val="004A3EE7"/>
    <w:rsid w:val="004D5F1C"/>
    <w:rsid w:val="00514641"/>
    <w:rsid w:val="00520E22"/>
    <w:rsid w:val="00522107"/>
    <w:rsid w:val="005241BE"/>
    <w:rsid w:val="005303F6"/>
    <w:rsid w:val="00535436"/>
    <w:rsid w:val="00554466"/>
    <w:rsid w:val="00560E28"/>
    <w:rsid w:val="00581285"/>
    <w:rsid w:val="0059638E"/>
    <w:rsid w:val="00596DDE"/>
    <w:rsid w:val="005A0A56"/>
    <w:rsid w:val="005A744B"/>
    <w:rsid w:val="005E171E"/>
    <w:rsid w:val="005E3524"/>
    <w:rsid w:val="005E5C19"/>
    <w:rsid w:val="00604C7A"/>
    <w:rsid w:val="006056FE"/>
    <w:rsid w:val="00643E67"/>
    <w:rsid w:val="0064682A"/>
    <w:rsid w:val="0067244D"/>
    <w:rsid w:val="00673FE3"/>
    <w:rsid w:val="00681D03"/>
    <w:rsid w:val="006A39DB"/>
    <w:rsid w:val="006B6050"/>
    <w:rsid w:val="006B60FB"/>
    <w:rsid w:val="006D09F9"/>
    <w:rsid w:val="006D72DB"/>
    <w:rsid w:val="007316D1"/>
    <w:rsid w:val="00755561"/>
    <w:rsid w:val="00755A3F"/>
    <w:rsid w:val="00760AF3"/>
    <w:rsid w:val="007824B5"/>
    <w:rsid w:val="00796E7E"/>
    <w:rsid w:val="007B02CC"/>
    <w:rsid w:val="007D24B4"/>
    <w:rsid w:val="007E3608"/>
    <w:rsid w:val="00807469"/>
    <w:rsid w:val="00815944"/>
    <w:rsid w:val="00816583"/>
    <w:rsid w:val="00834601"/>
    <w:rsid w:val="00847801"/>
    <w:rsid w:val="00854348"/>
    <w:rsid w:val="00861A8C"/>
    <w:rsid w:val="00875470"/>
    <w:rsid w:val="00876233"/>
    <w:rsid w:val="00886306"/>
    <w:rsid w:val="00891FDB"/>
    <w:rsid w:val="008A0BE9"/>
    <w:rsid w:val="008B0A45"/>
    <w:rsid w:val="008B2069"/>
    <w:rsid w:val="008B6E5D"/>
    <w:rsid w:val="008C245A"/>
    <w:rsid w:val="008C3135"/>
    <w:rsid w:val="008D4E76"/>
    <w:rsid w:val="008E53E5"/>
    <w:rsid w:val="008F32E6"/>
    <w:rsid w:val="008F6F89"/>
    <w:rsid w:val="00942CCB"/>
    <w:rsid w:val="009442F6"/>
    <w:rsid w:val="00972861"/>
    <w:rsid w:val="00990073"/>
    <w:rsid w:val="009A78AD"/>
    <w:rsid w:val="009B0605"/>
    <w:rsid w:val="009F1BC5"/>
    <w:rsid w:val="00A03A85"/>
    <w:rsid w:val="00A123EF"/>
    <w:rsid w:val="00A248D2"/>
    <w:rsid w:val="00A27F4A"/>
    <w:rsid w:val="00A517D2"/>
    <w:rsid w:val="00A56A6B"/>
    <w:rsid w:val="00A57AED"/>
    <w:rsid w:val="00A72244"/>
    <w:rsid w:val="00A80A92"/>
    <w:rsid w:val="00A825D6"/>
    <w:rsid w:val="00AA2BF6"/>
    <w:rsid w:val="00AC7BEA"/>
    <w:rsid w:val="00AD0977"/>
    <w:rsid w:val="00AE663A"/>
    <w:rsid w:val="00B018C4"/>
    <w:rsid w:val="00B02AF9"/>
    <w:rsid w:val="00B1599C"/>
    <w:rsid w:val="00B21AA1"/>
    <w:rsid w:val="00B34114"/>
    <w:rsid w:val="00B52142"/>
    <w:rsid w:val="00B774A8"/>
    <w:rsid w:val="00B910F2"/>
    <w:rsid w:val="00B917E2"/>
    <w:rsid w:val="00BA1601"/>
    <w:rsid w:val="00BB4980"/>
    <w:rsid w:val="00BD1893"/>
    <w:rsid w:val="00BD3FFC"/>
    <w:rsid w:val="00BE0975"/>
    <w:rsid w:val="00BF543D"/>
    <w:rsid w:val="00C56248"/>
    <w:rsid w:val="00C7123F"/>
    <w:rsid w:val="00C77752"/>
    <w:rsid w:val="00C80993"/>
    <w:rsid w:val="00C97F88"/>
    <w:rsid w:val="00CA7A5F"/>
    <w:rsid w:val="00CB48CF"/>
    <w:rsid w:val="00CC02B8"/>
    <w:rsid w:val="00CC7C95"/>
    <w:rsid w:val="00CD2B58"/>
    <w:rsid w:val="00CE7CB2"/>
    <w:rsid w:val="00CF70ED"/>
    <w:rsid w:val="00D00F89"/>
    <w:rsid w:val="00D20BB0"/>
    <w:rsid w:val="00D33E41"/>
    <w:rsid w:val="00D431DD"/>
    <w:rsid w:val="00D601B9"/>
    <w:rsid w:val="00D77911"/>
    <w:rsid w:val="00D77C9D"/>
    <w:rsid w:val="00D85B07"/>
    <w:rsid w:val="00D93BCB"/>
    <w:rsid w:val="00DB2DCC"/>
    <w:rsid w:val="00DC7A17"/>
    <w:rsid w:val="00DD2A1F"/>
    <w:rsid w:val="00DD5DEA"/>
    <w:rsid w:val="00DE164F"/>
    <w:rsid w:val="00DF151A"/>
    <w:rsid w:val="00E16B61"/>
    <w:rsid w:val="00E210FD"/>
    <w:rsid w:val="00E35E5A"/>
    <w:rsid w:val="00E378F7"/>
    <w:rsid w:val="00E45519"/>
    <w:rsid w:val="00E529EA"/>
    <w:rsid w:val="00E843F2"/>
    <w:rsid w:val="00E85AEE"/>
    <w:rsid w:val="00EB7EAD"/>
    <w:rsid w:val="00F013EA"/>
    <w:rsid w:val="00F208FA"/>
    <w:rsid w:val="00F239A8"/>
    <w:rsid w:val="00F63B5A"/>
    <w:rsid w:val="00F74554"/>
    <w:rsid w:val="00F95DD1"/>
    <w:rsid w:val="00FD5FF5"/>
    <w:rsid w:val="00FE79B3"/>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 w:type="paragraph" w:styleId="NormalWeb">
    <w:name w:val="Normal (Web)"/>
    <w:basedOn w:val="Normal"/>
    <w:uiPriority w:val="99"/>
    <w:unhideWhenUsed/>
    <w:rsid w:val="00143D1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uiPriority w:val="22"/>
    <w:qFormat/>
    <w:rsid w:val="00143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7</cp:revision>
  <dcterms:created xsi:type="dcterms:W3CDTF">2025-11-24T10:58:00Z</dcterms:created>
  <dcterms:modified xsi:type="dcterms:W3CDTF">2025-11-24T18:50:00Z</dcterms:modified>
</cp:coreProperties>
</file>